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9F79F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3606800</wp:posOffset>
                </wp:positionV>
                <wp:extent cx="2162175" cy="1619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621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151F" w:rsidP="0075151F">
                            <w:r>
                              <w:t>Complete an RR ba</w:t>
                            </w:r>
                            <w:r w:rsidR="008B0FBE">
                              <w:t xml:space="preserve">sed on record review and, if possible, behavior rating scales, and </w:t>
                            </w:r>
                            <w:r w:rsidR="00906BBA">
                              <w:t>recommend</w:t>
                            </w:r>
                            <w:r w:rsidR="008B0FBE">
                              <w:t xml:space="preserve"> a provisional school-age label.  Do not recommend dismissal until a full reevaluation can be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25pt;height:127.5pt;margin-top:284pt;margin-left:23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color="white" strokeweight="0.5pt">
                <v:textbox>
                  <w:txbxContent>
                    <w:p w:rsidR="0075151F" w:rsidP="0075151F">
                      <w:r>
                        <w:t>Complete an RR ba</w:t>
                      </w:r>
                      <w:r w:rsidR="008B0FBE">
                        <w:t xml:space="preserve">sed on record review and, if possible, behavior rating scales, and </w:t>
                      </w:r>
                      <w:r w:rsidR="00906BBA">
                        <w:t>recommend</w:t>
                      </w:r>
                      <w:r w:rsidR="008B0FBE">
                        <w:t xml:space="preserve"> a provisional school-age label.  Do not recommend dismissal until a full reevaluation can be completed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873125</wp:posOffset>
                </wp:positionV>
                <wp:extent cx="2105025" cy="2028825"/>
                <wp:effectExtent l="0" t="0" r="28575" b="2857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FD5" w:rsidP="002B3FD5">
                            <w:r>
                              <w:t>Devel</w:t>
                            </w:r>
                            <w:r w:rsidR="00906BBA">
                              <w:t>op an IEP based on the p</w:t>
                            </w:r>
                            <w:r>
                              <w:t>reschool IEP</w:t>
                            </w:r>
                            <w:r w:rsidR="00906BBA">
                              <w:t xml:space="preserve"> and </w:t>
                            </w:r>
                            <w:r>
                              <w:t xml:space="preserve">issue </w:t>
                            </w:r>
                            <w:r w:rsidR="00906BBA">
                              <w:t xml:space="preserve">or re-issue </w:t>
                            </w:r>
                            <w:r>
                              <w:t>a PTRE as soon as you are able to do so after schools reopens</w:t>
                            </w:r>
                            <w:r w:rsidR="00F62740">
                              <w:t xml:space="preserve"> (remember that you will not be able to include the DD child in your December 1 count, even though you can legally serve him or her through the Kindergarten year</w:t>
                            </w:r>
                            <w:r w:rsidR="00906BBA">
                              <w:t>)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165.75pt;height:159.75pt;margin-top:68.75pt;margin-left:454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3600">
                <v:textbox>
                  <w:txbxContent>
                    <w:p w:rsidR="002B3FD5" w:rsidP="002B3FD5">
                      <w:r>
                        <w:t>Devel</w:t>
                      </w:r>
                      <w:r w:rsidR="00906BBA">
                        <w:t>op an IEP based on the p</w:t>
                      </w:r>
                      <w:r>
                        <w:t>reschool IEP</w:t>
                      </w:r>
                      <w:r w:rsidR="00906BBA">
                        <w:t xml:space="preserve"> and </w:t>
                      </w:r>
                      <w:r>
                        <w:t xml:space="preserve">issue </w:t>
                      </w:r>
                      <w:r w:rsidR="00906BBA">
                        <w:t xml:space="preserve">or re-issue </w:t>
                      </w:r>
                      <w:r>
                        <w:t>a PTRE as soon as you are able to do so after schools reopens</w:t>
                      </w:r>
                      <w:r w:rsidR="00F62740">
                        <w:t xml:space="preserve"> (remember that you will not be able to include the DD child in your December 1 count, even though you can legally serve him or her through the Kindergarten year</w:t>
                      </w:r>
                      <w:r w:rsidR="00906BB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873125</wp:posOffset>
                </wp:positionV>
                <wp:extent cx="2057400" cy="685800"/>
                <wp:effectExtent l="0" t="0" r="19050" b="1905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1F">
                            <w:r>
                              <w:t>Child is identif</w:t>
                            </w:r>
                            <w:r w:rsidR="00906BBA">
                              <w:t>ied DD</w:t>
                            </w:r>
                            <w:r>
                              <w:t xml:space="preserve"> and is transitioning at age 5</w:t>
                            </w:r>
                            <w:r w:rsidR="00906BBA">
                              <w:t>, but we have not yet issued a PTRE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2pt;height:54pt;margin-top:68.75pt;margin-left:7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75151F">
                      <w:r>
                        <w:t>Child is identif</w:t>
                      </w:r>
                      <w:r w:rsidR="00906BBA">
                        <w:t>ied DD</w:t>
                      </w:r>
                      <w:r>
                        <w:t xml:space="preserve"> and is transitioning at age 5</w:t>
                      </w:r>
                      <w:r w:rsidR="00906BBA">
                        <w:t>, but we have not yet issued a PTRE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59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3926205</wp:posOffset>
                </wp:positionV>
                <wp:extent cx="2105025" cy="1160780"/>
                <wp:effectExtent l="0" t="0" r="28575" b="2794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FD5" w:rsidP="002B3FD5">
                            <w:r>
                              <w:t>Develop an IEP based on the RR and re-issue a PTRE as soon as you are able to do so after schools reopens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width:165.75pt;height:110.6pt;margin-top:309.15pt;margin-left:454.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75648">
                <v:textbox style="mso-fit-shape-to-text:t">
                  <w:txbxContent>
                    <w:p w:rsidR="002B3FD5" w:rsidP="002B3FD5">
                      <w:r>
                        <w:t xml:space="preserve">Develop an IEP based on the </w:t>
                      </w:r>
                      <w:r>
                        <w:t>RR</w:t>
                      </w:r>
                      <w:r>
                        <w:t xml:space="preserve"> and re-issue a PTRE as soon as you are able to do so after schools reopen</w:t>
                      </w:r>
                      <w: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59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4429125</wp:posOffset>
                </wp:positionV>
                <wp:extent cx="685800" cy="0"/>
                <wp:effectExtent l="0" t="76200" r="1905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9" type="#_x0000_t32" style="width:54pt;height:0;margin-top:348.75pt;margin-left:400.5pt;mso-wrap-distance-bottom:0;mso-wrap-distance-left:9pt;mso-wrap-distance-right:9pt;mso-wrap-distance-top:0;mso-wrap-style:square;position:absolute;visibility:visible;z-index:251689984" strokecolor="black" strokeweight="0.5pt">
                <v:stroke joinstyle="miter" endarrow="block"/>
              </v:shape>
            </w:pict>
          </mc:Fallback>
        </mc:AlternateContent>
      </w:r>
      <w:r w:rsidR="00F1259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4533900</wp:posOffset>
                </wp:positionV>
                <wp:extent cx="723900" cy="361950"/>
                <wp:effectExtent l="0" t="38100" r="571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239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30" type="#_x0000_t32" style="width:57pt;height:28.5pt;margin-top:357pt;margin-left:173.25pt;flip:y;mso-wrap-distance-bottom:0;mso-wrap-distance-left:9pt;mso-wrap-distance-right:9pt;mso-wrap-distance-top:0;mso-wrap-style:square;position:absolute;visibility:visible;z-index:251687936" strokecolor="black" strokeweight="0.5pt">
                <v:stroke joinstyle="miter" endarrow="block"/>
              </v:shape>
            </w:pict>
          </mc:Fallback>
        </mc:AlternateContent>
      </w:r>
      <w:r w:rsidR="00F1259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3867150</wp:posOffset>
                </wp:positionV>
                <wp:extent cx="723900" cy="561975"/>
                <wp:effectExtent l="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239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31" type="#_x0000_t32" style="width:57pt;height:44.25pt;margin-top:304.5pt;margin-left:173.25pt;mso-wrap-distance-bottom:0;mso-wrap-distance-left:9pt;mso-wrap-distance-right:9pt;mso-wrap-distance-top:0;mso-wrap-style:square;position:absolute;visibility:visible;z-index:251685888" strokecolor="black" strokeweight="0.5pt">
                <v:stroke joinstyle="miter" endarrow="block"/>
              </v:shape>
            </w:pict>
          </mc:Fallback>
        </mc:AlternateContent>
      </w:r>
      <w:r w:rsidR="00F1259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1905000</wp:posOffset>
                </wp:positionV>
                <wp:extent cx="876300" cy="352425"/>
                <wp:effectExtent l="0" t="38100" r="57150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763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32" type="#_x0000_t32" style="width:69pt;height:27.75pt;margin-top:150pt;margin-left:385.5pt;flip:y;mso-wrap-distance-bottom:0;mso-wrap-distance-left:9pt;mso-wrap-distance-right:9pt;mso-wrap-distance-top:0;mso-wrap-style:square;position:absolute;visibility:visible;z-index:251683840" strokecolor="black" strokeweight="0.5pt">
                <v:stroke joinstyle="miter" endarrow="block"/>
              </v:shape>
            </w:pict>
          </mc:Fallback>
        </mc:AlternateContent>
      </w:r>
      <w:r w:rsidR="00F1259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1190625</wp:posOffset>
                </wp:positionV>
                <wp:extent cx="876300" cy="619125"/>
                <wp:effectExtent l="0" t="0" r="7620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7630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33" type="#_x0000_t32" style="width:69pt;height:48.75pt;margin-top:93.75pt;margin-left:385.5pt;mso-height-percent:0;mso-height-relative:margin;mso-width-percent:0;mso-width-relative:margin;mso-wrap-distance-bottom:0;mso-wrap-distance-left:9pt;mso-wrap-distance-right:9pt;mso-wrap-distance-top:0;mso-wrap-style:square;position:absolute;visibility:visible;z-index:251681792" strokecolor="black" strokeweight="0.5pt">
                <v:stroke joinstyle="miter" endarrow="block"/>
              </v:shape>
            </w:pict>
          </mc:Fallback>
        </mc:AlternateContent>
      </w:r>
      <w:r w:rsidR="00F6274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2152650</wp:posOffset>
                </wp:positionV>
                <wp:extent cx="638175" cy="9525"/>
                <wp:effectExtent l="0" t="76200" r="28575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34" type="#_x0000_t32" style="width:50.25pt;height:0.75pt;margin-top:169.5pt;margin-left:169.5pt;flip:y;mso-wrap-distance-bottom:0;mso-wrap-distance-left:9pt;mso-wrap-distance-right:9pt;mso-wrap-distance-top:0;mso-wrap-style:square;position:absolute;visibility:visible;z-index:251679744" strokecolor="black" strokeweight="0.5pt">
                <v:stroke joinstyle="miter" endarrow="block"/>
              </v:shape>
            </w:pict>
          </mc:Fallback>
        </mc:AlternateContent>
      </w:r>
      <w:r w:rsidR="00F6274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1238250</wp:posOffset>
                </wp:positionV>
                <wp:extent cx="638175" cy="9525"/>
                <wp:effectExtent l="0" t="76200" r="28575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35" type="#_x0000_t32" style="width:50.25pt;height:0.75pt;margin-top:97.5pt;margin-left:169.5pt;flip:y;mso-wrap-distance-bottom:0;mso-wrap-distance-left:9pt;mso-wrap-distance-right:9pt;mso-wrap-distance-top:0;mso-wrap-style:square;position:absolute;visibility:visible;z-index:251677696" strokecolor="black" strokeweight="0.5pt">
                <v:stroke joinstyle="miter" endarrow="block"/>
              </v:shape>
            </w:pict>
          </mc:Fallback>
        </mc:AlternateContent>
      </w:r>
      <w:r w:rsidR="00F627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3533775</wp:posOffset>
                </wp:positionV>
                <wp:extent cx="2009775" cy="647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151F">
                            <w:r>
                              <w:t>Child is identified as DD, and is transitioning at “age of beginners”</w:t>
                            </w:r>
                            <w:r w:rsidR="00906BBA">
                              <w:t xml:space="preserve"> (typically, age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width:158.25pt;height:51pt;margin-top:278.25pt;margin-left: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75151F">
                      <w:r>
                        <w:t>Child is identified as DD, and is transitioning at “age of beginners”</w:t>
                      </w:r>
                      <w:r w:rsidR="00906BBA">
                        <w:t xml:space="preserve"> (typically, age 6)</w:t>
                      </w:r>
                    </w:p>
                  </w:txbxContent>
                </v:textbox>
              </v:shape>
            </w:pict>
          </mc:Fallback>
        </mc:AlternateContent>
      </w:r>
      <w:r w:rsidR="00F6274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751205</wp:posOffset>
                </wp:positionV>
                <wp:extent cx="2105025" cy="809625"/>
                <wp:effectExtent l="0" t="0" r="28575" b="2857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FBE" w:rsidP="008B0FBE">
                            <w:r>
                              <w:t>Do not reevaluate at this time, use the DD label</w:t>
                            </w:r>
                            <w:r w:rsidR="00D224FF">
                              <w:t xml:space="preserve"> during the Kindergarten year until a full reevaluation can be completed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165.75pt;height:63.75pt;margin-top:59.15pt;margin-left:219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8B0FBE" w:rsidP="008B0FBE">
                      <w:r>
                        <w:t>Do not reevaluate at this time, use the DD label</w:t>
                      </w:r>
                      <w:r w:rsidR="00D224FF">
                        <w:t xml:space="preserve"> during the Kindergarten year until a full reevaluation can be completed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7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1733550</wp:posOffset>
                </wp:positionV>
                <wp:extent cx="2105025" cy="1047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4FF" w:rsidP="00D224FF">
                            <w:r>
                              <w:t>Issue a NOREP, checking the “other” box and indicating “withdrawal of permission to reevaluate” as the proposed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width:165.75pt;height:82.5pt;margin-top:136.5pt;margin-left:219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fillcolor="white" strokeweight="0.5pt">
                <v:textbox>
                  <w:txbxContent>
                    <w:p w:rsidR="00D224FF" w:rsidP="00D224FF">
                      <w:r>
                        <w:t>Issue a NOREP, checking the “other” box and indicating “withdrawal of permission to reevaluate” as the proposed action</w:t>
                      </w:r>
                    </w:p>
                  </w:txbxContent>
                </v:textbox>
              </v:shape>
            </w:pict>
          </mc:Fallback>
        </mc:AlternateContent>
      </w:r>
      <w:r w:rsidR="00F627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1809750</wp:posOffset>
                </wp:positionV>
                <wp:extent cx="2057400" cy="685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151F" w:rsidP="0075151F">
                            <w:r>
                              <w:t>DD or not, we issue</w:t>
                            </w:r>
                            <w:r w:rsidR="00F62740">
                              <w:t>d</w:t>
                            </w:r>
                            <w:r>
                              <w:t xml:space="preserve"> a PTRE to which the parents have not yet responded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width:162pt;height:54pt;margin-top:142.5pt;margin-left:7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weight="0.5pt">
                <v:textbox>
                  <w:txbxContent>
                    <w:p w:rsidR="0075151F" w:rsidP="0075151F">
                      <w:r>
                        <w:t>DD or not, we issue</w:t>
                      </w:r>
                      <w:r w:rsidR="00F62740">
                        <w:t>d</w:t>
                      </w:r>
                      <w:r>
                        <w:t xml:space="preserve"> a PTRE to which the parents have not yet responded</w:t>
                      </w:r>
                    </w:p>
                  </w:txbxContent>
                </v:textbox>
              </v:shape>
            </w:pict>
          </mc:Fallback>
        </mc:AlternateContent>
      </w:r>
      <w:r w:rsidR="00F627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4533900</wp:posOffset>
                </wp:positionV>
                <wp:extent cx="2057400" cy="695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151F" w:rsidP="0075151F">
                            <w:r>
                              <w:t>DD or not</w:t>
                            </w:r>
                            <w:r>
                              <w:t>, we issued a PTRE and the parents consented</w:t>
                            </w:r>
                            <w:r w:rsidR="00726BC4">
                              <w:t xml:space="preserve"> </w:t>
                            </w:r>
                            <w:r w:rsidR="00F62740">
                              <w:t>in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162pt;height:54.75pt;margin-top:357pt;margin-left:1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75151F" w:rsidP="0075151F">
                      <w:r>
                        <w:t>DD or not</w:t>
                      </w:r>
                      <w:r>
                        <w:t>, we issued a PTRE and the parents consented</w:t>
                      </w:r>
                      <w:r w:rsidR="00726BC4">
                        <w:t xml:space="preserve"> </w:t>
                      </w:r>
                      <w:r w:rsidR="00F62740">
                        <w:t>in writing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75151F">
      <w:headerReference w:type="default" r:id="rId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59D" w:rsidP="00F1259D">
    <w:pPr>
      <w:pStyle w:val="Header"/>
      <w:jc w:val="center"/>
      <w:rPr>
        <w:b/>
        <w:sz w:val="32"/>
        <w:szCs w:val="32"/>
      </w:rPr>
    </w:pPr>
    <w:r w:rsidRPr="00F1259D">
      <w:rPr>
        <w:b/>
        <w:sz w:val="32"/>
        <w:szCs w:val="32"/>
      </w:rPr>
      <w:t>Preschool-to-School-Age Transition Planning During the COVID-19 Pandemic</w:t>
    </w:r>
  </w:p>
  <w:p w:rsidR="00F1259D" w:rsidRPr="00F1259D" w:rsidP="00F1259D">
    <w:pPr>
      <w:pStyle w:val="Header"/>
      <w:jc w:val="center"/>
      <w:rPr>
        <w:szCs w:val="24"/>
      </w:rPr>
    </w:pPr>
    <w:r>
      <w:rPr>
        <w:szCs w:val="24"/>
      </w:rPr>
      <w:t>Sweet Stevens Katz &amp; Williams LLP</w:t>
    </w:r>
  </w:p>
  <w:p w:rsidR="00F12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1F"/>
    <w:rsid w:val="000C720B"/>
    <w:rsid w:val="002741B6"/>
    <w:rsid w:val="002B3FD5"/>
    <w:rsid w:val="0036074B"/>
    <w:rsid w:val="00642BED"/>
    <w:rsid w:val="00647186"/>
    <w:rsid w:val="00726BC4"/>
    <w:rsid w:val="0075151F"/>
    <w:rsid w:val="007A3C6D"/>
    <w:rsid w:val="007D2915"/>
    <w:rsid w:val="008B0FBE"/>
    <w:rsid w:val="008B6F58"/>
    <w:rsid w:val="008F1CD3"/>
    <w:rsid w:val="00906BBA"/>
    <w:rsid w:val="009F79FD"/>
    <w:rsid w:val="00A16562"/>
    <w:rsid w:val="00B8655F"/>
    <w:rsid w:val="00C75380"/>
    <w:rsid w:val="00D1098C"/>
    <w:rsid w:val="00D224FF"/>
    <w:rsid w:val="00DC03EF"/>
    <w:rsid w:val="00DC08E9"/>
    <w:rsid w:val="00E21602"/>
    <w:rsid w:val="00E41571"/>
    <w:rsid w:val="00F1259D"/>
    <w:rsid w:val="00F62740"/>
    <w:rsid w:val="00F71C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1CD0A8-B210-4C8C-859E-A4ACEDE5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9D"/>
  </w:style>
  <w:style w:type="paragraph" w:styleId="Footer">
    <w:name w:val="footer"/>
    <w:basedOn w:val="Normal"/>
    <w:link w:val="FooterChar"/>
    <w:uiPriority w:val="99"/>
    <w:unhideWhenUsed/>
    <w:rsid w:val="00F12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BAEF022F.dotm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 Transiition Flow Chart  (D1923303.DOCX:1)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2020-04-15T00:01:52Z</dcterms:created>
  <dcterms:modified xsi:type="dcterms:W3CDTF">2020-04-15T00:01:52Z</dcterms:modified>
</cp:coreProperties>
</file>